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B4" w:rsidRPr="005556B1" w:rsidRDefault="004E72B4" w:rsidP="004E72B4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556B1">
        <w:rPr>
          <w:rFonts w:ascii="Times New Roman" w:hAnsi="Times New Roman" w:cs="Times New Roman"/>
          <w:sz w:val="20"/>
          <w:szCs w:val="20"/>
          <w:lang w:val="en-US"/>
        </w:rPr>
        <w:t>Department of obstetrics and gynecology</w:t>
      </w:r>
      <w:r w:rsidRPr="005556B1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5556B1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5556B1">
        <w:rPr>
          <w:rFonts w:ascii="Times New Roman" w:hAnsi="Times New Roman" w:cs="Times New Roman"/>
          <w:sz w:val="20"/>
          <w:szCs w:val="20"/>
          <w:lang w:val="en-US"/>
        </w:rPr>
        <w:tab/>
      </w:r>
      <w:r w:rsidR="005556B1">
        <w:rPr>
          <w:rFonts w:ascii="Times New Roman" w:hAnsi="Times New Roman" w:cs="Times New Roman"/>
          <w:sz w:val="20"/>
          <w:szCs w:val="20"/>
          <w:lang w:val="en-US"/>
        </w:rPr>
        <w:tab/>
      </w:r>
      <w:r w:rsidR="005556B1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5556B1">
        <w:rPr>
          <w:rFonts w:ascii="Times New Roman" w:hAnsi="Times New Roman" w:cs="Times New Roman"/>
          <w:sz w:val="20"/>
          <w:szCs w:val="20"/>
          <w:lang w:val="en-US"/>
        </w:rPr>
        <w:tab/>
        <w:t>GUIDELINES</w:t>
      </w:r>
    </w:p>
    <w:p w:rsidR="00563BE8" w:rsidRDefault="004E72B4" w:rsidP="004E72B4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5556B1">
        <w:rPr>
          <w:rFonts w:ascii="Times New Roman" w:hAnsi="Times New Roman" w:cs="Times New Roman"/>
          <w:sz w:val="20"/>
          <w:szCs w:val="20"/>
          <w:lang w:val="en-US"/>
        </w:rPr>
        <w:t xml:space="preserve">MAS University </w:t>
      </w:r>
      <w:r w:rsidR="00563BE8">
        <w:rPr>
          <w:rFonts w:ascii="Times New Roman" w:hAnsi="Times New Roman" w:cs="Times New Roman"/>
          <w:sz w:val="20"/>
          <w:szCs w:val="20"/>
          <w:lang w:val="en-US"/>
        </w:rPr>
        <w:t>hospital</w:t>
      </w:r>
    </w:p>
    <w:p w:rsidR="004E72B4" w:rsidRPr="005556B1" w:rsidRDefault="00B20580" w:rsidP="004E72B4">
      <w:pPr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F378A2" wp14:editId="7367848A">
                <wp:simplePos x="0" y="0"/>
                <wp:positionH relativeFrom="column">
                  <wp:posOffset>75565</wp:posOffset>
                </wp:positionH>
                <wp:positionV relativeFrom="paragraph">
                  <wp:posOffset>217805</wp:posOffset>
                </wp:positionV>
                <wp:extent cx="6275705" cy="962660"/>
                <wp:effectExtent l="0" t="0" r="10795" b="279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5705" cy="96266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5.95pt;margin-top:17.15pt;width:494.15pt;height:75.8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" fillcolor="#bfbfbf" strokecolor="#7f7f7f" strokeweight="2pt"/>
            </w:pict>
          </mc:Fallback>
        </mc:AlternateContent>
      </w:r>
      <w:r w:rsidR="004E72B4" w:rsidRPr="005556B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4947B8" w:rsidRPr="005556B1" w:rsidRDefault="004947B8" w:rsidP="004947B8">
      <w:pPr>
        <w:ind w:left="360"/>
        <w:rPr>
          <w:rFonts w:ascii="Times New Roman" w:hAnsi="Times New Roman" w:cs="Times New Roman"/>
          <w:b/>
          <w:sz w:val="32"/>
          <w:szCs w:val="24"/>
          <w:lang w:val="en-US"/>
        </w:rPr>
      </w:pPr>
      <w:r w:rsidRPr="005556B1">
        <w:rPr>
          <w:rFonts w:ascii="Times New Roman" w:hAnsi="Times New Roman" w:cs="Times New Roman"/>
          <w:b/>
          <w:sz w:val="32"/>
          <w:szCs w:val="24"/>
          <w:lang w:val="en-US"/>
        </w:rPr>
        <w:t xml:space="preserve">Clinical management of patients </w:t>
      </w:r>
      <w:r w:rsidR="004E72B4" w:rsidRPr="005556B1">
        <w:rPr>
          <w:rFonts w:ascii="Times New Roman" w:hAnsi="Times New Roman" w:cs="Times New Roman"/>
          <w:b/>
          <w:sz w:val="32"/>
          <w:szCs w:val="24"/>
          <w:lang w:val="en-US"/>
        </w:rPr>
        <w:t xml:space="preserve">with normal pregnancies and normal blood flow in umbilical arteries, but with signs of increased flow resistance in uterine vessels </w:t>
      </w:r>
    </w:p>
    <w:p w:rsidR="00AC08AB" w:rsidRDefault="00AC08AB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55982" w:rsidRPr="00D55982" w:rsidRDefault="00D55982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0D0ACB" w:rsidRPr="00D55982" w:rsidRDefault="000D0ACB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Study which was performed at our clinic </w:t>
      </w:r>
      <w:r w:rsidR="00D251EC" w:rsidRPr="00D55982">
        <w:rPr>
          <w:rFonts w:ascii="Times New Roman" w:hAnsi="Times New Roman" w:cs="Times New Roman"/>
          <w:sz w:val="24"/>
          <w:szCs w:val="24"/>
          <w:lang w:val="en-US"/>
        </w:rPr>
        <w:t>in the 1990, taught us that signs of vascular flow resistance from</w:t>
      </w:r>
      <w:r w:rsidR="00563BE8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D251EC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maternal side of placenta are more important than from</w:t>
      </w:r>
      <w:r w:rsidR="00563BE8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D251EC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fetal side. So,</w:t>
      </w:r>
      <w:r w:rsidR="00EF1A74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the fall is the only sign of increased resistance from the maternal side of placenta. This should be considered as </w:t>
      </w:r>
      <w:proofErr w:type="gramStart"/>
      <w:r w:rsidR="00EF1A74" w:rsidRPr="00D55982">
        <w:rPr>
          <w:rFonts w:ascii="Times New Roman" w:hAnsi="Times New Roman" w:cs="Times New Roman"/>
          <w:sz w:val="24"/>
          <w:szCs w:val="24"/>
          <w:lang w:val="en-US"/>
        </w:rPr>
        <w:t>a fall which need</w:t>
      </w:r>
      <w:proofErr w:type="gramEnd"/>
      <w:r w:rsidR="00EF1A74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to be observed </w:t>
      </w:r>
      <w:r w:rsidR="003425A3" w:rsidRPr="00D55982">
        <w:rPr>
          <w:rFonts w:ascii="Times New Roman" w:hAnsi="Times New Roman" w:cs="Times New Roman"/>
          <w:sz w:val="24"/>
          <w:szCs w:val="24"/>
          <w:lang w:val="en-US"/>
        </w:rPr>
        <w:t>even if it is not complicated with preeclampsia or IUGR.</w:t>
      </w:r>
    </w:p>
    <w:p w:rsidR="00D55982" w:rsidRDefault="00D55982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25A3" w:rsidRPr="00D55982" w:rsidRDefault="003425A3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sz w:val="24"/>
          <w:szCs w:val="24"/>
          <w:lang w:val="en-US"/>
        </w:rPr>
        <w:t>Signs of flow resistance in uterine-arteries system expressed in uterine arterial score (UAS) are following:</w:t>
      </w:r>
    </w:p>
    <w:p w:rsidR="003425A3" w:rsidRPr="00D55982" w:rsidRDefault="003425A3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425A3" w:rsidRPr="00D55982" w:rsidRDefault="003425A3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UAS 0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>normal uterine-arterial blood flow in both vessels</w:t>
      </w:r>
    </w:p>
    <w:p w:rsidR="003425A3" w:rsidRPr="00D55982" w:rsidRDefault="003425A3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UAS 1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one abnormal parameter in one vessel (PI &gt;1.2 or </w:t>
      </w:r>
      <w:r w:rsidR="005C17FC" w:rsidRPr="00D55982">
        <w:rPr>
          <w:rFonts w:ascii="Times New Roman" w:hAnsi="Times New Roman" w:cs="Times New Roman"/>
          <w:sz w:val="24"/>
          <w:szCs w:val="24"/>
          <w:lang w:val="en-US"/>
        </w:rPr>
        <w:t>notch)</w:t>
      </w:r>
    </w:p>
    <w:p w:rsidR="005C17FC" w:rsidRPr="00D55982" w:rsidRDefault="005C17FC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UAS 2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>two abnormal parameters</w:t>
      </w:r>
    </w:p>
    <w:p w:rsidR="005C17FC" w:rsidRPr="00D55982" w:rsidRDefault="005C17FC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UAS 3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>three abnormal parameters</w:t>
      </w:r>
    </w:p>
    <w:p w:rsidR="005C17FC" w:rsidRPr="00D55982" w:rsidRDefault="005C17FC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UAS 4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>increased PI (&gt;1.2) and presence of notch in both vessels</w:t>
      </w:r>
    </w:p>
    <w:p w:rsidR="005C17FC" w:rsidRDefault="005C17FC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55982" w:rsidRPr="00D55982" w:rsidRDefault="00D55982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17FC" w:rsidRPr="00D55982" w:rsidRDefault="005C17FC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It is unclear how </w:t>
      </w:r>
      <w:r w:rsidR="00563BE8" w:rsidRPr="00D55982">
        <w:rPr>
          <w:rFonts w:ascii="Times New Roman" w:hAnsi="Times New Roman" w:cs="Times New Roman"/>
          <w:sz w:val="24"/>
          <w:szCs w:val="24"/>
          <w:lang w:val="en-US"/>
        </w:rPr>
        <w:t>these pregnancies</w:t>
      </w:r>
      <w:r w:rsidR="004951F1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should be managed. The guidelines recommend the following:</w:t>
      </w:r>
    </w:p>
    <w:p w:rsidR="00D55982" w:rsidRDefault="00D55982" w:rsidP="00D55982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55982" w:rsidRDefault="004951F1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UAS 0-1</w:t>
      </w:r>
      <w:r w:rsidR="00D55982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>Proceed control in ordina</w:t>
      </w:r>
      <w:r w:rsidR="00472C31" w:rsidRPr="00D55982">
        <w:rPr>
          <w:rFonts w:ascii="Times New Roman" w:hAnsi="Times New Roman" w:cs="Times New Roman"/>
          <w:sz w:val="24"/>
          <w:szCs w:val="24"/>
          <w:lang w:val="en-US"/>
        </w:rPr>
        <w:t>ry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 xml:space="preserve"> antenatal out-patient clinic</w:t>
      </w:r>
      <w:r w:rsidR="00472C31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if no other indications </w:t>
      </w:r>
    </w:p>
    <w:p w:rsidR="00472C31" w:rsidRPr="00D55982" w:rsidRDefault="00472C31" w:rsidP="00D55982">
      <w:pPr>
        <w:pStyle w:val="a6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55982">
        <w:rPr>
          <w:rFonts w:ascii="Times New Roman" w:hAnsi="Times New Roman" w:cs="Times New Roman"/>
          <w:sz w:val="24"/>
          <w:szCs w:val="24"/>
          <w:lang w:val="en-US"/>
        </w:rPr>
        <w:t>emerge</w:t>
      </w:r>
      <w:proofErr w:type="gramEnd"/>
    </w:p>
    <w:p w:rsidR="00D55982" w:rsidRDefault="00472C31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UAS 2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51F1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D55982">
        <w:rPr>
          <w:rFonts w:ascii="Times New Roman" w:hAnsi="Times New Roman" w:cs="Times New Roman"/>
          <w:sz w:val="24"/>
          <w:szCs w:val="24"/>
          <w:lang w:val="en-US"/>
        </w:rPr>
        <w:t>Proceed</w:t>
      </w:r>
      <w:proofErr w:type="gramEnd"/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control in ordinary</w:t>
      </w:r>
      <w:r w:rsidR="00D55982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>antenatal out-patient clinic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330D8" w:rsidRPr="00D55982">
        <w:rPr>
          <w:rFonts w:ascii="Times New Roman" w:hAnsi="Times New Roman" w:cs="Times New Roman"/>
          <w:sz w:val="24"/>
          <w:szCs w:val="24"/>
          <w:lang w:val="en-US"/>
        </w:rPr>
        <w:t>Examine f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low and visit </w:t>
      </w:r>
    </w:p>
    <w:p w:rsidR="004951F1" w:rsidRPr="00D55982" w:rsidRDefault="00D55982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472C31" w:rsidRPr="00D55982">
        <w:rPr>
          <w:rFonts w:ascii="Times New Roman" w:hAnsi="Times New Roman" w:cs="Times New Roman"/>
          <w:sz w:val="24"/>
          <w:szCs w:val="24"/>
          <w:lang w:val="en-US"/>
        </w:rPr>
        <w:t>obstetrician</w:t>
      </w:r>
      <w:proofErr w:type="gramEnd"/>
      <w:r w:rsidR="00472C31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once a month if no other indications emerge.</w:t>
      </w:r>
    </w:p>
    <w:p w:rsidR="00D55982" w:rsidRDefault="00472C31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UAS 3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5982" w:rsidRPr="00D55982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C680B" w:rsidRPr="00D55982">
        <w:rPr>
          <w:rFonts w:ascii="Times New Roman" w:hAnsi="Times New Roman" w:cs="Times New Roman"/>
          <w:sz w:val="24"/>
          <w:szCs w:val="24"/>
          <w:lang w:val="en-US"/>
        </w:rPr>
        <w:t>If ultrasound find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C680B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no changes in comparison with previous weeks, assess the</w:t>
      </w:r>
    </w:p>
    <w:p w:rsidR="00D55982" w:rsidRDefault="007C680B" w:rsidP="00D55982">
      <w:pPr>
        <w:pStyle w:val="a6"/>
        <w:ind w:left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55982">
        <w:rPr>
          <w:rFonts w:ascii="Times New Roman" w:hAnsi="Times New Roman" w:cs="Times New Roman"/>
          <w:sz w:val="24"/>
          <w:szCs w:val="24"/>
          <w:lang w:val="en-US"/>
        </w:rPr>
        <w:t>growth</w:t>
      </w:r>
      <w:proofErr w:type="gramEnd"/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and visit obstetrician. </w:t>
      </w:r>
      <w:proofErr w:type="gramStart"/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If weight </w:t>
      </w:r>
      <w:r w:rsidR="007330D8" w:rsidRPr="00D55982">
        <w:rPr>
          <w:rFonts w:ascii="Times New Roman" w:hAnsi="Times New Roman" w:cs="Times New Roman"/>
          <w:sz w:val="24"/>
          <w:szCs w:val="24"/>
          <w:lang w:val="en-US"/>
        </w:rPr>
        <w:t>is not more than -10% from expected, control blood flow and visit obstetrician every third week.</w:t>
      </w:r>
      <w:proofErr w:type="gramEnd"/>
      <w:r w:rsidR="007330D8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If weight is more than </w:t>
      </w:r>
    </w:p>
    <w:p w:rsidR="00472C31" w:rsidRPr="00D55982" w:rsidRDefault="007330D8" w:rsidP="00D55982">
      <w:pPr>
        <w:pStyle w:val="a6"/>
        <w:ind w:left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% from expected, examine blood flow and growth, and also visit doctor at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 xml:space="preserve">high-risk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>antenatal out-patient clinic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every second week.</w:t>
      </w:r>
    </w:p>
    <w:p w:rsidR="00D55982" w:rsidRDefault="007330D8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55982">
        <w:rPr>
          <w:rFonts w:ascii="Times New Roman" w:hAnsi="Times New Roman" w:cs="Times New Roman"/>
          <w:b/>
          <w:sz w:val="24"/>
          <w:szCs w:val="24"/>
          <w:lang w:val="en-US"/>
        </w:rPr>
        <w:t>UAS 4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56B1" w:rsidRPr="00D55982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598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56B1" w:rsidRPr="00D55982">
        <w:rPr>
          <w:rFonts w:ascii="Times New Roman" w:hAnsi="Times New Roman" w:cs="Times New Roman"/>
          <w:sz w:val="24"/>
          <w:szCs w:val="24"/>
          <w:lang w:val="en-US"/>
        </w:rPr>
        <w:t>Control of flow once every week or control of growth every second week.</w:t>
      </w:r>
      <w:proofErr w:type="gramEnd"/>
      <w:r w:rsidR="005556B1"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Visit </w:t>
      </w:r>
    </w:p>
    <w:p w:rsidR="007330D8" w:rsidRPr="00D55982" w:rsidRDefault="00D55982" w:rsidP="00D55982">
      <w:pPr>
        <w:pStyle w:val="a6"/>
        <w:ind w:left="212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high-risk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antenatal out-patient clinic</w:t>
      </w:r>
      <w:r w:rsidRPr="00D559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56B1" w:rsidRPr="00D55982">
        <w:rPr>
          <w:rFonts w:ascii="Times New Roman" w:hAnsi="Times New Roman" w:cs="Times New Roman"/>
          <w:sz w:val="24"/>
          <w:szCs w:val="24"/>
          <w:lang w:val="en-US"/>
        </w:rPr>
        <w:t>every week, interchange visits to midwife and obstetrician.</w:t>
      </w:r>
    </w:p>
    <w:p w:rsidR="004951F1" w:rsidRPr="00D55982" w:rsidRDefault="004951F1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63BE8" w:rsidRPr="00D55982" w:rsidRDefault="005556B1" w:rsidP="00D55982">
      <w:pPr>
        <w:pStyle w:val="a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5982">
        <w:rPr>
          <w:rFonts w:ascii="Times New Roman" w:hAnsi="Times New Roman" w:cs="Times New Roman"/>
          <w:sz w:val="24"/>
          <w:szCs w:val="24"/>
          <w:lang w:val="en-US"/>
        </w:rPr>
        <w:t>If some complications emerge, for example, IUGR, diabetes or manifestation of preeclampsia, the patient should be managed according to the given guidelines for management of complications.</w:t>
      </w:r>
    </w:p>
    <w:sectPr w:rsidR="00563BE8" w:rsidRPr="00D55982" w:rsidSect="00563BE8">
      <w:pgSz w:w="11906" w:h="16838"/>
      <w:pgMar w:top="709" w:right="707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597B"/>
    <w:multiLevelType w:val="hybridMultilevel"/>
    <w:tmpl w:val="EFC04F72"/>
    <w:lvl w:ilvl="0" w:tplc="3D126D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51"/>
    <w:rsid w:val="00066D23"/>
    <w:rsid w:val="000D0ACB"/>
    <w:rsid w:val="000F2C31"/>
    <w:rsid w:val="00222649"/>
    <w:rsid w:val="0027145F"/>
    <w:rsid w:val="0029653E"/>
    <w:rsid w:val="003425A3"/>
    <w:rsid w:val="00472C31"/>
    <w:rsid w:val="00487B54"/>
    <w:rsid w:val="004947B8"/>
    <w:rsid w:val="004951F1"/>
    <w:rsid w:val="004C1D32"/>
    <w:rsid w:val="004E5F55"/>
    <w:rsid w:val="004E61C3"/>
    <w:rsid w:val="004E72B4"/>
    <w:rsid w:val="005556B1"/>
    <w:rsid w:val="00563BE8"/>
    <w:rsid w:val="005C17FC"/>
    <w:rsid w:val="005F4715"/>
    <w:rsid w:val="00687F50"/>
    <w:rsid w:val="006C3AFF"/>
    <w:rsid w:val="007330D8"/>
    <w:rsid w:val="007C680B"/>
    <w:rsid w:val="00890C1D"/>
    <w:rsid w:val="008912C5"/>
    <w:rsid w:val="00A93A7A"/>
    <w:rsid w:val="00AC08AB"/>
    <w:rsid w:val="00B20580"/>
    <w:rsid w:val="00CF6451"/>
    <w:rsid w:val="00D251EC"/>
    <w:rsid w:val="00D55982"/>
    <w:rsid w:val="00E64FB6"/>
    <w:rsid w:val="00EC7C2A"/>
    <w:rsid w:val="00EF1A74"/>
    <w:rsid w:val="00F41579"/>
    <w:rsid w:val="00F9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7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BE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559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7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BE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559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4</cp:revision>
  <dcterms:created xsi:type="dcterms:W3CDTF">2013-08-31T06:47:00Z</dcterms:created>
  <dcterms:modified xsi:type="dcterms:W3CDTF">2013-09-01T19:06:00Z</dcterms:modified>
</cp:coreProperties>
</file>